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FA7A" w14:textId="77777777" w:rsidR="00165F55" w:rsidRDefault="00165F55" w:rsidP="00165F55">
      <w:pPr>
        <w:pStyle w:val="Default"/>
      </w:pPr>
    </w:p>
    <w:p w14:paraId="3DAC3B63" w14:textId="77777777" w:rsidR="004777C4" w:rsidRDefault="00BD6DB8" w:rsidP="004777C4">
      <w:pPr>
        <w:pStyle w:val="Default"/>
        <w:jc w:val="right"/>
        <w:rPr>
          <w:sz w:val="20"/>
          <w:szCs w:val="20"/>
        </w:rPr>
      </w:pPr>
      <w:r>
        <w:t xml:space="preserve">                                                                               </w:t>
      </w:r>
      <w:r w:rsidR="00165F55">
        <w:t xml:space="preserve"> </w:t>
      </w:r>
      <w:r w:rsidR="00165F55" w:rsidRPr="004777C4">
        <w:rPr>
          <w:sz w:val="20"/>
          <w:szCs w:val="20"/>
        </w:rPr>
        <w:t xml:space="preserve">Załącznik nr 2 </w:t>
      </w:r>
    </w:p>
    <w:p w14:paraId="69F3E339" w14:textId="30766DF4" w:rsidR="00165F55" w:rsidRPr="004777C4" w:rsidRDefault="00165F55" w:rsidP="004777C4">
      <w:pPr>
        <w:pStyle w:val="Default"/>
        <w:jc w:val="right"/>
        <w:rPr>
          <w:sz w:val="20"/>
          <w:szCs w:val="20"/>
        </w:rPr>
      </w:pPr>
      <w:r w:rsidRPr="004777C4">
        <w:rPr>
          <w:sz w:val="20"/>
          <w:szCs w:val="20"/>
        </w:rPr>
        <w:t xml:space="preserve">do Zarządzenia </w:t>
      </w:r>
      <w:r w:rsidR="00B82D18" w:rsidRPr="004777C4">
        <w:rPr>
          <w:sz w:val="20"/>
          <w:szCs w:val="20"/>
        </w:rPr>
        <w:t>Nr</w:t>
      </w:r>
      <w:r w:rsidR="00F92C8C">
        <w:rPr>
          <w:sz w:val="20"/>
          <w:szCs w:val="20"/>
        </w:rPr>
        <w:t xml:space="preserve"> 64/2022</w:t>
      </w:r>
    </w:p>
    <w:p w14:paraId="4C60F7CB" w14:textId="5961D818" w:rsidR="00165F55" w:rsidRPr="004777C4" w:rsidRDefault="00BD6DB8" w:rsidP="004777C4">
      <w:pPr>
        <w:pStyle w:val="Default"/>
        <w:jc w:val="right"/>
        <w:rPr>
          <w:sz w:val="20"/>
          <w:szCs w:val="20"/>
        </w:rPr>
      </w:pPr>
      <w:r w:rsidRPr="004777C4">
        <w:rPr>
          <w:sz w:val="20"/>
          <w:szCs w:val="20"/>
        </w:rPr>
        <w:t xml:space="preserve">                                                                                             </w:t>
      </w:r>
      <w:r w:rsidR="00165F55" w:rsidRPr="004777C4">
        <w:rPr>
          <w:sz w:val="20"/>
          <w:szCs w:val="20"/>
        </w:rPr>
        <w:t xml:space="preserve">Wójta Gminy Kluczewsko </w:t>
      </w:r>
    </w:p>
    <w:p w14:paraId="3F0F0AC7" w14:textId="78D633B6" w:rsidR="00165F55" w:rsidRPr="004777C4" w:rsidRDefault="00BD6DB8" w:rsidP="004777C4">
      <w:pPr>
        <w:pStyle w:val="Default"/>
        <w:jc w:val="right"/>
        <w:rPr>
          <w:sz w:val="20"/>
          <w:szCs w:val="20"/>
        </w:rPr>
      </w:pPr>
      <w:r w:rsidRPr="004777C4">
        <w:rPr>
          <w:sz w:val="20"/>
          <w:szCs w:val="20"/>
        </w:rPr>
        <w:t xml:space="preserve">                                                                                                 </w:t>
      </w:r>
      <w:r w:rsidR="00165F55" w:rsidRPr="004777C4">
        <w:rPr>
          <w:sz w:val="20"/>
          <w:szCs w:val="20"/>
        </w:rPr>
        <w:t xml:space="preserve">z dnia </w:t>
      </w:r>
      <w:r w:rsidR="00B82D18" w:rsidRPr="004777C4">
        <w:rPr>
          <w:sz w:val="20"/>
          <w:szCs w:val="20"/>
        </w:rPr>
        <w:t>15 lipca 2022 r.</w:t>
      </w:r>
      <w:r w:rsidR="00165F55" w:rsidRPr="004777C4">
        <w:rPr>
          <w:sz w:val="20"/>
          <w:szCs w:val="20"/>
        </w:rPr>
        <w:t xml:space="preserve"> </w:t>
      </w:r>
    </w:p>
    <w:p w14:paraId="713AE07C" w14:textId="7AC2DF4B" w:rsidR="00BD6DB8" w:rsidRDefault="00BD6DB8" w:rsidP="00165F55">
      <w:pPr>
        <w:pStyle w:val="Default"/>
        <w:rPr>
          <w:sz w:val="23"/>
          <w:szCs w:val="23"/>
        </w:rPr>
      </w:pPr>
    </w:p>
    <w:p w14:paraId="20FD2FF7" w14:textId="77777777" w:rsidR="00BD6DB8" w:rsidRDefault="00BD6DB8" w:rsidP="00165F55">
      <w:pPr>
        <w:pStyle w:val="Default"/>
        <w:rPr>
          <w:sz w:val="23"/>
          <w:szCs w:val="23"/>
        </w:rPr>
      </w:pPr>
    </w:p>
    <w:p w14:paraId="350C4B89" w14:textId="5F11AA8C" w:rsidR="00F73121" w:rsidRDefault="00165F55" w:rsidP="00F7312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  <w:bCs/>
          <w:sz w:val="23"/>
          <w:szCs w:val="23"/>
        </w:rPr>
        <w:t>Szczegółowe warunki realizacji zadania publicznego</w:t>
      </w:r>
      <w:r w:rsidR="00F73121">
        <w:rPr>
          <w:b/>
          <w:bCs/>
          <w:sz w:val="23"/>
          <w:szCs w:val="23"/>
        </w:rPr>
        <w:t xml:space="preserve"> </w:t>
      </w:r>
      <w:r w:rsidR="00F73121">
        <w:rPr>
          <w:b/>
        </w:rPr>
        <w:t>w obszarze działalności wspierającej organizacje  ubiegające się  o pozyskanie funduszy ze źródeł zewnętrznych celem rozwoju ogólnodostępnej infrastruktury sportowo-rekreacyjnej na terenie Gminy Kluczewsko.</w:t>
      </w:r>
    </w:p>
    <w:p w14:paraId="3F1D3A93" w14:textId="08F1DF4B" w:rsidR="00165F55" w:rsidRDefault="00F73121" w:rsidP="00165F5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W </w:t>
      </w:r>
      <w:r w:rsidR="00165F55">
        <w:rPr>
          <w:b/>
          <w:bCs/>
          <w:sz w:val="23"/>
          <w:szCs w:val="23"/>
        </w:rPr>
        <w:t xml:space="preserve">okresie od </w:t>
      </w:r>
      <w:r w:rsidR="00B82D18">
        <w:rPr>
          <w:b/>
          <w:bCs/>
          <w:sz w:val="23"/>
          <w:szCs w:val="23"/>
        </w:rPr>
        <w:t>10</w:t>
      </w:r>
      <w:r w:rsidR="00BD6DB8">
        <w:rPr>
          <w:b/>
          <w:bCs/>
          <w:sz w:val="23"/>
          <w:szCs w:val="23"/>
        </w:rPr>
        <w:t xml:space="preserve"> </w:t>
      </w:r>
      <w:r w:rsidR="00165F55">
        <w:rPr>
          <w:b/>
          <w:bCs/>
          <w:sz w:val="23"/>
          <w:szCs w:val="23"/>
        </w:rPr>
        <w:t>sierpnia 202</w:t>
      </w:r>
      <w:r w:rsidR="00BD6DB8">
        <w:rPr>
          <w:b/>
          <w:bCs/>
          <w:sz w:val="23"/>
          <w:szCs w:val="23"/>
        </w:rPr>
        <w:t>2</w:t>
      </w:r>
      <w:r w:rsidR="00165F55">
        <w:rPr>
          <w:b/>
          <w:bCs/>
          <w:sz w:val="23"/>
          <w:szCs w:val="23"/>
        </w:rPr>
        <w:t>r. do 31 grudnia 202</w:t>
      </w:r>
      <w:r w:rsidR="00BD6DB8">
        <w:rPr>
          <w:b/>
          <w:bCs/>
          <w:sz w:val="23"/>
          <w:szCs w:val="23"/>
        </w:rPr>
        <w:t>2</w:t>
      </w:r>
      <w:r w:rsidR="00165F55">
        <w:rPr>
          <w:b/>
          <w:bCs/>
          <w:sz w:val="23"/>
          <w:szCs w:val="23"/>
        </w:rPr>
        <w:t>r.</w:t>
      </w:r>
      <w:r w:rsidR="00BD6DB8">
        <w:rPr>
          <w:b/>
          <w:bCs/>
          <w:sz w:val="23"/>
          <w:szCs w:val="23"/>
        </w:rPr>
        <w:t xml:space="preserve"> </w:t>
      </w:r>
      <w:r w:rsidR="00165F55">
        <w:rPr>
          <w:b/>
          <w:bCs/>
          <w:sz w:val="23"/>
          <w:szCs w:val="23"/>
        </w:rPr>
        <w:t>,tryb oraz kryteria stosowane przy dokonywaniu wyboru oferty na realizację tego zadania.</w:t>
      </w:r>
    </w:p>
    <w:p w14:paraId="458DEE17" w14:textId="70F3D320" w:rsidR="00BD6DB8" w:rsidRDefault="00BD6DB8" w:rsidP="00165F55">
      <w:pPr>
        <w:pStyle w:val="Default"/>
        <w:rPr>
          <w:b/>
          <w:bCs/>
          <w:sz w:val="23"/>
          <w:szCs w:val="23"/>
        </w:rPr>
      </w:pPr>
    </w:p>
    <w:p w14:paraId="54F76C9B" w14:textId="77777777" w:rsidR="00BD6DB8" w:rsidRDefault="00BD6DB8" w:rsidP="00165F55">
      <w:pPr>
        <w:pStyle w:val="Default"/>
        <w:rPr>
          <w:sz w:val="23"/>
          <w:szCs w:val="23"/>
        </w:rPr>
      </w:pPr>
    </w:p>
    <w:p w14:paraId="5F5D01C7" w14:textId="5541990E" w:rsidR="00165F55" w:rsidRDefault="00B82D18" w:rsidP="00B82D18">
      <w:pPr>
        <w:pStyle w:val="Default"/>
        <w:ind w:left="10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1.</w:t>
      </w:r>
      <w:r w:rsidR="00165F55">
        <w:rPr>
          <w:b/>
          <w:bCs/>
          <w:sz w:val="23"/>
          <w:szCs w:val="23"/>
        </w:rPr>
        <w:t>Szczegółowy zakres realizacji zadania.</w:t>
      </w:r>
    </w:p>
    <w:p w14:paraId="6128CAA8" w14:textId="77777777" w:rsidR="00BD6DB8" w:rsidRDefault="00BD6DB8" w:rsidP="00BD6DB8">
      <w:pPr>
        <w:pStyle w:val="Default"/>
        <w:ind w:left="1080"/>
        <w:rPr>
          <w:sz w:val="23"/>
          <w:szCs w:val="23"/>
        </w:rPr>
      </w:pPr>
    </w:p>
    <w:p w14:paraId="0E1A0A1C" w14:textId="42AF9005" w:rsidR="00165F55" w:rsidRPr="00B82D18" w:rsidRDefault="00165F55" w:rsidP="00BD6DB8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Konkurs ofert dotyczy zlecenia realizacji</w:t>
      </w:r>
      <w:r w:rsidR="00F731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zadania publicznego </w:t>
      </w:r>
      <w:r w:rsidRPr="00B82D18">
        <w:rPr>
          <w:sz w:val="23"/>
          <w:szCs w:val="23"/>
        </w:rPr>
        <w:t>z</w:t>
      </w:r>
      <w:r w:rsidR="00F73121" w:rsidRPr="00B82D18">
        <w:t xml:space="preserve"> obszarze działalności wspierającej organizacje  ubiegające się  o pozyskanie funduszy ze źródeł zewnętrznych celem rozwoju ogólnodostępnej infrastruktury sportowo-rekreacyjnej na terenie Gminy Kluczewsko</w:t>
      </w:r>
      <w:r w:rsidR="00BD6DB8" w:rsidRPr="00B82D18">
        <w:t xml:space="preserve"> </w:t>
      </w:r>
      <w:r w:rsidR="00FF2EA4" w:rsidRPr="00B82D18">
        <w:rPr>
          <w:sz w:val="23"/>
          <w:szCs w:val="23"/>
        </w:rPr>
        <w:t xml:space="preserve"> </w:t>
      </w:r>
      <w:r w:rsidRPr="00B82D18">
        <w:rPr>
          <w:sz w:val="23"/>
          <w:szCs w:val="23"/>
        </w:rPr>
        <w:t xml:space="preserve">w okresie od </w:t>
      </w:r>
      <w:r w:rsidR="00B82D18" w:rsidRPr="00B82D18">
        <w:rPr>
          <w:sz w:val="23"/>
          <w:szCs w:val="23"/>
        </w:rPr>
        <w:t>10</w:t>
      </w:r>
      <w:r w:rsidR="00BD6DB8" w:rsidRPr="00B82D18">
        <w:rPr>
          <w:sz w:val="23"/>
          <w:szCs w:val="23"/>
        </w:rPr>
        <w:t xml:space="preserve"> </w:t>
      </w:r>
      <w:r w:rsidRPr="00B82D18">
        <w:rPr>
          <w:sz w:val="23"/>
          <w:szCs w:val="23"/>
        </w:rPr>
        <w:t>sierpnia 202</w:t>
      </w:r>
      <w:r w:rsidR="00BD6DB8" w:rsidRPr="00B82D18">
        <w:rPr>
          <w:sz w:val="23"/>
          <w:szCs w:val="23"/>
        </w:rPr>
        <w:t xml:space="preserve">2 </w:t>
      </w:r>
      <w:r w:rsidRPr="00B82D18">
        <w:rPr>
          <w:sz w:val="23"/>
          <w:szCs w:val="23"/>
        </w:rPr>
        <w:t>r. do 31 grudnia 202</w:t>
      </w:r>
      <w:r w:rsidR="00BD6DB8" w:rsidRPr="00B82D18">
        <w:rPr>
          <w:sz w:val="23"/>
          <w:szCs w:val="23"/>
        </w:rPr>
        <w:t xml:space="preserve">2 </w:t>
      </w:r>
      <w:r w:rsidRPr="00B82D18">
        <w:rPr>
          <w:sz w:val="23"/>
          <w:szCs w:val="23"/>
        </w:rPr>
        <w:t>r..</w:t>
      </w:r>
    </w:p>
    <w:p w14:paraId="3DB80BE7" w14:textId="25C585D6" w:rsidR="00165F55" w:rsidRPr="00B82D18" w:rsidRDefault="00FF2EA4" w:rsidP="00165F55">
      <w:pPr>
        <w:pStyle w:val="Default"/>
        <w:rPr>
          <w:sz w:val="23"/>
          <w:szCs w:val="23"/>
        </w:rPr>
      </w:pPr>
      <w:r w:rsidRPr="00B82D18">
        <w:rPr>
          <w:sz w:val="23"/>
          <w:szCs w:val="23"/>
        </w:rPr>
        <w:t xml:space="preserve"> </w:t>
      </w:r>
    </w:p>
    <w:p w14:paraId="58AD6140" w14:textId="64954CC0" w:rsidR="00165F55" w:rsidRDefault="00FF2EA4" w:rsidP="00165F55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>2</w:t>
      </w:r>
      <w:r w:rsidR="00165F55">
        <w:rPr>
          <w:sz w:val="23"/>
          <w:szCs w:val="23"/>
        </w:rPr>
        <w:t>. Zadanie publiczne będzie realizowane na terenie Gminy Kluczewsko, w miejscu wskazanym przez Gminę.</w:t>
      </w:r>
    </w:p>
    <w:p w14:paraId="119C44FC" w14:textId="3CF3569A" w:rsidR="00B82D18" w:rsidRDefault="00B82D18" w:rsidP="00B82D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                              </w:t>
      </w:r>
      <w:r w:rsidR="00B73834" w:rsidRPr="00B82D18">
        <w:rPr>
          <w:b/>
          <w:bCs/>
          <w:sz w:val="23"/>
          <w:szCs w:val="23"/>
        </w:rPr>
        <w:t xml:space="preserve"> </w:t>
      </w:r>
      <w:r w:rsidR="00B56314" w:rsidRPr="00B82D18">
        <w:rPr>
          <w:b/>
          <w:bCs/>
          <w:sz w:val="22"/>
          <w:szCs w:val="22"/>
        </w:rPr>
        <w:t xml:space="preserve"> 2. Zasady przyznawania dotacji</w:t>
      </w:r>
    </w:p>
    <w:p w14:paraId="781AC6BF" w14:textId="6BD97CF9" w:rsidR="00B56314" w:rsidRPr="00B82D18" w:rsidRDefault="00B56314" w:rsidP="00B82D18">
      <w:pPr>
        <w:pStyle w:val="Default"/>
        <w:rPr>
          <w:b/>
          <w:bCs/>
          <w:sz w:val="22"/>
          <w:szCs w:val="22"/>
        </w:rPr>
      </w:pPr>
      <w:r w:rsidRPr="00B82D18">
        <w:rPr>
          <w:b/>
          <w:bCs/>
          <w:sz w:val="22"/>
          <w:szCs w:val="22"/>
        </w:rPr>
        <w:t xml:space="preserve"> </w:t>
      </w:r>
    </w:p>
    <w:p w14:paraId="36478A38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1. Realizacja zadań publicznych powinna służyć realizacji co najmniej jednego z następujących celów: </w:t>
      </w:r>
    </w:p>
    <w:p w14:paraId="718E517E" w14:textId="2B54333E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1) kształtowanie lokalnego społeczeństwa obywatelskiego i wspomaganie rozwoju społeczności lokalnych, </w:t>
      </w:r>
    </w:p>
    <w:p w14:paraId="7BD95617" w14:textId="28A23F95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2) wspieranie nowych inicjatyw organizacji, wychodzących naprzeciw oczekiwaniom i dążeniom społecznym, </w:t>
      </w:r>
    </w:p>
    <w:p w14:paraId="5BC8B25B" w14:textId="64EFB8DB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3) rozwijanie edukacji obywatelskiej, </w:t>
      </w:r>
    </w:p>
    <w:p w14:paraId="3D6F2C98" w14:textId="79E79754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4) przeciwdziałanie wykluczeniu społecznemu, </w:t>
      </w:r>
    </w:p>
    <w:p w14:paraId="6D0E8D65" w14:textId="6C93EFF6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5) tworzenie warunków do wzmacniania istniejących organizacji pozarządowych, powstawania nowych organizacji i inicjatyw obywatelskich, </w:t>
      </w:r>
    </w:p>
    <w:p w14:paraId="62535526" w14:textId="6D58E516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6) zapewnienie efektywnego wykonywania zadań publicznych gminy przez włącznie do ich realizacji organizacji pozarządowych, </w:t>
      </w:r>
    </w:p>
    <w:p w14:paraId="31F67D94" w14:textId="0D5B6CD9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7) otwarcie na innowacyjność i konkurencyjność w wykonywaniu zadań publicznych, </w:t>
      </w:r>
    </w:p>
    <w:p w14:paraId="583C6A62" w14:textId="41F746D0" w:rsidR="00B56314" w:rsidRPr="00B82D18" w:rsidRDefault="00B82D18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8) poprawa jakości dialogu społecznego poprzez badanie opinii i potrzeb lokalnych organizacji, </w:t>
      </w:r>
    </w:p>
    <w:p w14:paraId="495785CC" w14:textId="4912B73B" w:rsidR="00B56314" w:rsidRPr="00B82D18" w:rsidRDefault="00B82D18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9) promocja organizacji działających na terenie gminy. </w:t>
      </w:r>
    </w:p>
    <w:p w14:paraId="3DB4C69D" w14:textId="33FDFD03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>2. Udzielone dotacje na realizację zadań określonych w § 1 będą miały formę wsparcia wykonania tych zadań, co oznacza, że kwota wnioskowanej dotacji nie może być wyższa niż 9</w:t>
      </w:r>
      <w:r w:rsidR="00B73834" w:rsidRPr="00B82D18">
        <w:rPr>
          <w:rFonts w:eastAsiaTheme="minorHAnsi"/>
          <w:color w:val="000000"/>
          <w:szCs w:val="22"/>
          <w:lang w:eastAsia="en-US"/>
        </w:rPr>
        <w:t>5%</w:t>
      </w:r>
      <w:r w:rsidRPr="00B82D18">
        <w:rPr>
          <w:rFonts w:eastAsiaTheme="minorHAnsi"/>
          <w:color w:val="000000"/>
          <w:szCs w:val="22"/>
          <w:lang w:eastAsia="en-US"/>
        </w:rPr>
        <w:t xml:space="preserve">całkowitego kosztu zadania. Oferent jest zobowiązany wnieść co najmniej </w:t>
      </w:r>
      <w:r w:rsidR="00B73834" w:rsidRPr="00B82D18">
        <w:rPr>
          <w:rFonts w:eastAsiaTheme="minorHAnsi"/>
          <w:color w:val="000000"/>
          <w:szCs w:val="22"/>
          <w:lang w:eastAsia="en-US"/>
        </w:rPr>
        <w:t xml:space="preserve">5% </w:t>
      </w:r>
      <w:r w:rsidRPr="00B82D18">
        <w:rPr>
          <w:rFonts w:eastAsiaTheme="minorHAnsi"/>
          <w:color w:val="000000"/>
          <w:szCs w:val="22"/>
          <w:lang w:eastAsia="en-US"/>
        </w:rPr>
        <w:t xml:space="preserve">wkładu własnego finansowego. </w:t>
      </w:r>
    </w:p>
    <w:p w14:paraId="5B345744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3. Wysokość przyznanej dotacji może być niższa niż wnioskowana w ofercie. W takim przypadku oferent może przyjąć zmniejszenie zakresu rzeczowego i kosztorysu zadania lub wycofać swoją ofertę. Oferent zobowiązany jest jednak do utrzymania proporcji pomiędzy </w:t>
      </w:r>
      <w:r w:rsidRPr="00B82D18">
        <w:rPr>
          <w:rFonts w:eastAsiaTheme="minorHAnsi"/>
          <w:color w:val="000000"/>
          <w:szCs w:val="22"/>
          <w:lang w:eastAsia="en-US"/>
        </w:rPr>
        <w:lastRenderedPageBreak/>
        <w:t xml:space="preserve">wkładem własnym, a dotacją. Zmiana proporcji może polegać tylko na zwiększeniu procentowego udziału wkładu własnego oferenta. </w:t>
      </w:r>
    </w:p>
    <w:p w14:paraId="0204AA91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4. Dotacja nie może być wykorzystana na: zakup gruntów i nieruchomości; pokrycie kosztów stałych oferenta bądź innych podmiotów, w tym wynagrodzeń osobowych związanych z utrzymaniem biura, a nie związanych bezpośrednio z realizacją zadania; zobowiązania powstałe przed datą zawarcia umowy na udzielenie dotacji; pokrycie strat i długów, zakup alkoholu, wyrobów tytoniowych, zapłatę mandatów karnych. </w:t>
      </w:r>
    </w:p>
    <w:p w14:paraId="08102E82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5. Złożenie oferty nie zobowiązuje do przyznania dotacji. </w:t>
      </w:r>
    </w:p>
    <w:p w14:paraId="6FD4DCAF" w14:textId="368EFA29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6. Z podmiotem, którego oferta zostanie wybrana, Gmina </w:t>
      </w:r>
      <w:r w:rsidR="00B73834" w:rsidRPr="00B82D18">
        <w:rPr>
          <w:rFonts w:eastAsiaTheme="minorHAnsi"/>
          <w:color w:val="000000"/>
          <w:szCs w:val="22"/>
          <w:lang w:eastAsia="en-US"/>
        </w:rPr>
        <w:t>Kluczewsko</w:t>
      </w:r>
      <w:r w:rsidRPr="00B82D18">
        <w:rPr>
          <w:rFonts w:eastAsiaTheme="minorHAnsi"/>
          <w:color w:val="000000"/>
          <w:szCs w:val="22"/>
          <w:lang w:eastAsia="en-US"/>
        </w:rPr>
        <w:t xml:space="preserve"> </w:t>
      </w:r>
      <w:r w:rsidRPr="00B82D18">
        <w:rPr>
          <w:rFonts w:eastAsiaTheme="minorHAnsi"/>
          <w:bCs/>
          <w:color w:val="000000"/>
          <w:szCs w:val="22"/>
          <w:lang w:eastAsia="en-US"/>
        </w:rPr>
        <w:t>zawrze umowę</w:t>
      </w:r>
      <w:r w:rsidRPr="00B82D18">
        <w:rPr>
          <w:rFonts w:eastAsiaTheme="minorHAnsi"/>
          <w:color w:val="000000"/>
          <w:szCs w:val="22"/>
          <w:lang w:eastAsia="en-US"/>
        </w:rPr>
        <w:t xml:space="preserve">, której wzór został określony w </w:t>
      </w:r>
      <w:r w:rsidRPr="00B82D18">
        <w:rPr>
          <w:rFonts w:eastAsiaTheme="minorHAnsi"/>
          <w:color w:val="323232"/>
          <w:szCs w:val="22"/>
          <w:lang w:eastAsia="en-US"/>
        </w:rPr>
        <w:t xml:space="preserve">Rozporządzeniu Przewodniczącego Komitetu do spraw Pożytku </w:t>
      </w:r>
      <w:r w:rsidRPr="00B82D18">
        <w:rPr>
          <w:rFonts w:eastAsiaTheme="minorHAnsi"/>
          <w:color w:val="000000"/>
          <w:szCs w:val="22"/>
          <w:lang w:eastAsia="en-US"/>
        </w:rPr>
        <w:t xml:space="preserve">Publicznego z dnia 24 października 2018 r. w sprawie wzorów ofert i ramowych wzorów umów dotyczących realizacji zadań publicznych oraz wzorów sprawozdań z wykonania tych zadań (Dz. U. z 2018 r. poz. 2057). </w:t>
      </w:r>
      <w:r w:rsidR="00B73834" w:rsidRPr="00B82D18">
        <w:rPr>
          <w:rFonts w:eastAsiaTheme="minorHAnsi"/>
          <w:color w:val="000000"/>
          <w:szCs w:val="22"/>
          <w:lang w:eastAsia="en-US"/>
        </w:rPr>
        <w:t>I stanowi załącznik n</w:t>
      </w:r>
      <w:r w:rsidR="00387946">
        <w:rPr>
          <w:rFonts w:eastAsiaTheme="minorHAnsi"/>
          <w:color w:val="000000"/>
          <w:szCs w:val="22"/>
          <w:lang w:eastAsia="en-US"/>
        </w:rPr>
        <w:t>r 3</w:t>
      </w:r>
      <w:r w:rsidR="00B73834" w:rsidRPr="00B82D18">
        <w:rPr>
          <w:rFonts w:eastAsiaTheme="minorHAnsi"/>
          <w:color w:val="000000"/>
          <w:szCs w:val="22"/>
          <w:lang w:eastAsia="en-US"/>
        </w:rPr>
        <w:t xml:space="preserve"> do Zarz</w:t>
      </w:r>
      <w:r w:rsidR="00624E79">
        <w:rPr>
          <w:rFonts w:eastAsiaTheme="minorHAnsi"/>
          <w:color w:val="000000"/>
          <w:szCs w:val="22"/>
          <w:lang w:eastAsia="en-US"/>
        </w:rPr>
        <w:t>ą</w:t>
      </w:r>
      <w:r w:rsidR="00B73834" w:rsidRPr="00B82D18">
        <w:rPr>
          <w:rFonts w:eastAsiaTheme="minorHAnsi"/>
          <w:color w:val="000000"/>
          <w:szCs w:val="22"/>
          <w:lang w:eastAsia="en-US"/>
        </w:rPr>
        <w:t>dzenia</w:t>
      </w:r>
    </w:p>
    <w:p w14:paraId="542323E5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</w:p>
    <w:p w14:paraId="1825A869" w14:textId="72679605" w:rsidR="00B56314" w:rsidRPr="00624E79" w:rsidRDefault="00624E79" w:rsidP="00B82D18">
      <w:pPr>
        <w:autoSpaceDE w:val="0"/>
        <w:autoSpaceDN w:val="0"/>
        <w:adjustRightInd w:val="0"/>
        <w:spacing w:before="20"/>
        <w:rPr>
          <w:rFonts w:eastAsiaTheme="minorHAnsi"/>
          <w:b/>
          <w:color w:val="000000"/>
          <w:szCs w:val="22"/>
          <w:lang w:eastAsia="en-US"/>
        </w:rPr>
      </w:pPr>
      <w:r>
        <w:rPr>
          <w:rFonts w:eastAsiaTheme="minorHAnsi"/>
          <w:bCs/>
          <w:color w:val="000000"/>
          <w:szCs w:val="22"/>
          <w:lang w:eastAsia="en-US"/>
        </w:rPr>
        <w:t xml:space="preserve">                      </w:t>
      </w:r>
      <w:r w:rsidR="00B56314" w:rsidRPr="00624E79">
        <w:rPr>
          <w:rFonts w:eastAsiaTheme="minorHAnsi"/>
          <w:b/>
          <w:color w:val="000000"/>
          <w:szCs w:val="22"/>
          <w:lang w:eastAsia="en-US"/>
        </w:rPr>
        <w:t xml:space="preserve"> 3. Termin i warunki realizacji zadań: </w:t>
      </w:r>
    </w:p>
    <w:p w14:paraId="77BA7D76" w14:textId="27E55BF9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1. </w:t>
      </w:r>
      <w:r w:rsidRPr="00B82D18">
        <w:rPr>
          <w:rFonts w:eastAsiaTheme="minorHAnsi"/>
          <w:color w:val="323232"/>
          <w:szCs w:val="22"/>
          <w:lang w:eastAsia="en-US"/>
        </w:rPr>
        <w:t xml:space="preserve">Termin realizacji zadania - zakończenie zadania nastąpi nie później niż do dnia </w:t>
      </w:r>
      <w:r w:rsidR="00387946">
        <w:rPr>
          <w:rFonts w:eastAsiaTheme="minorHAnsi"/>
          <w:color w:val="323232"/>
          <w:szCs w:val="22"/>
          <w:lang w:eastAsia="en-US"/>
        </w:rPr>
        <w:t xml:space="preserve">                                   </w:t>
      </w:r>
      <w:r w:rsidRPr="00B82D18">
        <w:rPr>
          <w:rFonts w:eastAsiaTheme="minorHAnsi"/>
          <w:color w:val="323232"/>
          <w:szCs w:val="22"/>
          <w:lang w:eastAsia="en-US"/>
        </w:rPr>
        <w:t xml:space="preserve">31 grudnia 2022 roku z zastrzeżeniem, że szczegółowe terminy realizacji zadania określone zostaną w umowie. </w:t>
      </w:r>
      <w:r w:rsidRPr="00B82D18">
        <w:rPr>
          <w:rFonts w:eastAsiaTheme="minorHAnsi"/>
          <w:color w:val="000000"/>
          <w:szCs w:val="22"/>
          <w:lang w:eastAsia="en-US"/>
        </w:rPr>
        <w:t xml:space="preserve">Zadanie winno być zrealizowane z najwyższą starannością, zgodnie z zawartą umową, z obowiązującymi standardami i przepisami oraz w zakresie opisanym w ofercie. Przy sporządzaniu oferty powinny zostać także uwzględnione możliwości i warunki realizacji zadania wynikające z obowiązujących przepisów oraz zaleceń, wytycznych związanych z ograniczeniami, nakazami i zakazami w związku z wystąpieniem stanu epidemii/stanu zagrożenia epidemicznego wywołanego zakażeniami wirusem SARS-CoV-2. </w:t>
      </w:r>
    </w:p>
    <w:p w14:paraId="486C1659" w14:textId="730B479E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2. Zadania winny być zrealizowane w taki sposób, by działaniami objęta była jak największa liczba mieszkańców Gminy </w:t>
      </w:r>
      <w:r w:rsidR="0006442F" w:rsidRPr="00B82D18">
        <w:rPr>
          <w:rFonts w:eastAsiaTheme="minorHAnsi"/>
          <w:color w:val="000000"/>
          <w:szCs w:val="22"/>
          <w:lang w:eastAsia="en-US"/>
        </w:rPr>
        <w:t>Kluczewsko</w:t>
      </w:r>
      <w:r w:rsidRPr="00B82D18">
        <w:rPr>
          <w:rFonts w:eastAsiaTheme="minorHAnsi"/>
          <w:color w:val="000000"/>
          <w:szCs w:val="22"/>
          <w:lang w:eastAsia="en-US"/>
        </w:rPr>
        <w:t xml:space="preserve">. </w:t>
      </w:r>
    </w:p>
    <w:p w14:paraId="75A21F2F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3. Oferty mogą składać podmioty, których statut lub inny akt wewnętrzny (np. regulamin stowarzyszenia zwykłego) przewiduje możliwość prowadzenia działalności takiej jak określona w zadaniu konkursowym. </w:t>
      </w:r>
    </w:p>
    <w:p w14:paraId="67933985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4. W kalkulacji przewidywanych kosztów realizacji zadania należy uwzględnić tylko te rodzaje kosztów, które będą miały potwierdzenie w dokumentach księgowych Oferenta (np. umowy, faktury, rachunki). </w:t>
      </w:r>
    </w:p>
    <w:p w14:paraId="16128F71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5. Dopuszcza się dokonywanie przesunięć pomiędzy poszczególnymi pozycjami kosztów określonych w kalkulacji przewidywanych kosztów w wysokości do 20%. </w:t>
      </w:r>
    </w:p>
    <w:p w14:paraId="63055EDB" w14:textId="428925B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6. Z udziału w realizacji zadań publicznych wyklucza się osoby, które widnieją </w:t>
      </w:r>
      <w:r w:rsidRPr="00B82D18">
        <w:rPr>
          <w:rFonts w:eastAsiaTheme="minorHAnsi"/>
          <w:iCs/>
          <w:color w:val="000000"/>
          <w:szCs w:val="22"/>
          <w:lang w:eastAsia="en-US"/>
        </w:rPr>
        <w:t xml:space="preserve">w </w:t>
      </w:r>
      <w:r w:rsidRPr="00B82D18">
        <w:rPr>
          <w:rFonts w:eastAsiaTheme="minorHAnsi"/>
          <w:color w:val="000000"/>
          <w:szCs w:val="22"/>
          <w:lang w:eastAsia="en-US"/>
        </w:rPr>
        <w:t xml:space="preserve">Rejestrze Sprawców Przestępstw na Tle Seksualnym, prowadzonym przez Ministra Sprawiedliwości. </w:t>
      </w:r>
    </w:p>
    <w:p w14:paraId="6014DA63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7. W przypadku, gdy w okresie realizacji zadania nastąpią istotne zmiany ograniczeń, nakazów i zakazów w związku z wystąpieniem stanu epidemii/stanu zagrożenia epidemicznego wywołanego zakażeniami wirusem SARS-CoV-2 lub w związku z wystąpieniem innych nadzwyczajnych przyczyn, mających wpływ na warunki realizacji zadania, Oferent/Zleceniobiorca jest zobowiązany przedłożyć Zleceniodawcy informację w tym zakresie i na wezwanie Zleceniodawcy przedłożyć korektę oferty oraz przystąpić do renegocjacji warunków umowy. </w:t>
      </w:r>
    </w:p>
    <w:p w14:paraId="1B0AF836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8. Obowiązkiem podmiotu realizującego zadanie publiczne finansowane ze środków dotacji jest zapewnienie dostępności osobom ze szczególnymi potrzebami, zgodnie z tematyką zadania publicznego. Dostępność musi być zapewniona co najmniej w zakresie określonym w art. 6 pkt 1, 2 i 3 ustawy z dnia 19 lipca 2019 r. o zapewnianiu dostępności osobom ze szczególnymi potrzebami (Dz.U. z 2020 r. poz. 1062). </w:t>
      </w:r>
    </w:p>
    <w:p w14:paraId="0EE0E6D8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9. W przypadku, jeżeli Oferent/Zleceniobiorca nie jest w stanie, w szczególności ze względów technicznych lub prawnych, zapewnić dostępności osobom ze szczególnymi potrzebami co </w:t>
      </w:r>
      <w:r w:rsidRPr="00B82D18">
        <w:rPr>
          <w:rFonts w:eastAsiaTheme="minorHAnsi"/>
          <w:color w:val="000000"/>
          <w:szCs w:val="22"/>
          <w:lang w:eastAsia="en-US"/>
        </w:rPr>
        <w:lastRenderedPageBreak/>
        <w:t xml:space="preserve">najmniej w zakresie, o którym mowa w art. 6 pkt 1, 2 i 3 ustawy, Zleceniobiorca jest obowiązany zapewnić takiej osobie dostęp alternatywny, o którym mowa w art.7 ustawy z dnia 19 lipca 2019 r. o zapewnianiu dostępności osobom ze szczególnymi potrzebami (Dz.U. z 2020 r. poz. 1062). </w:t>
      </w:r>
    </w:p>
    <w:p w14:paraId="65049AEC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</w:p>
    <w:p w14:paraId="43AC1535" w14:textId="5F46F055" w:rsidR="00B56314" w:rsidRPr="00624E79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b/>
          <w:color w:val="000000"/>
          <w:szCs w:val="22"/>
          <w:lang w:eastAsia="en-US"/>
        </w:rPr>
      </w:pPr>
      <w:r w:rsidRPr="00624E79">
        <w:rPr>
          <w:rFonts w:eastAsiaTheme="minorHAnsi"/>
          <w:b/>
          <w:color w:val="000000"/>
          <w:szCs w:val="22"/>
          <w:lang w:eastAsia="en-US"/>
        </w:rPr>
        <w:t xml:space="preserve"> </w:t>
      </w:r>
      <w:r w:rsidR="00387946">
        <w:rPr>
          <w:rFonts w:eastAsiaTheme="minorHAnsi"/>
          <w:b/>
          <w:color w:val="000000"/>
          <w:szCs w:val="22"/>
          <w:lang w:eastAsia="en-US"/>
        </w:rPr>
        <w:t xml:space="preserve">         </w:t>
      </w:r>
      <w:r w:rsidRPr="00624E79">
        <w:rPr>
          <w:rFonts w:eastAsiaTheme="minorHAnsi"/>
          <w:b/>
          <w:color w:val="000000"/>
          <w:szCs w:val="22"/>
          <w:lang w:eastAsia="en-US"/>
        </w:rPr>
        <w:t xml:space="preserve">4. Termin składania ofert: </w:t>
      </w:r>
    </w:p>
    <w:p w14:paraId="3BB66DE4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bCs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1. Oferta konkursowa powinna spełniać wymagania określone w art. 14 ustawy z dnia 24 kwietnia 2003 r. o działalności pożytku publicznego i o wolontariacie i być złożona według wzoru określonego w Załączniku Nr 1 do Rozporządzeniu Przewodniczącego Komitetu do spraw Pożytku Publicznego z dnia 24 października 2018 r. w sprawie wzorów ofert i ramowych wzorów umów dotyczących realizacji zadań publicznych oraz wzorów 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sprawozdań z wykonania tych zadań (Dz. U. z 2018 r. poz. 2057). Do oferty należy załączyć następujące dokumenty: </w:t>
      </w:r>
    </w:p>
    <w:p w14:paraId="60A2A349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</w:p>
    <w:p w14:paraId="5A5F1118" w14:textId="13A4941E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a) aktualny wyciąg z właściwego rejestru lub ewidencji, </w:t>
      </w:r>
    </w:p>
    <w:p w14:paraId="0C1F9CF0" w14:textId="2BD2FF84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b) aktualny statut lub inny akt wewnętrzny Oferenta (np. regulamin stowarzyszenia zwykłego), </w:t>
      </w:r>
    </w:p>
    <w:p w14:paraId="7685ECFA" w14:textId="23F4FF0F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b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) pełnomocnictwo, w przypadku reprezentowania Oferenta przez ustanowionego pełnomocnika, </w:t>
      </w:r>
    </w:p>
    <w:p w14:paraId="0AE11A4D" w14:textId="58A142C5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c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) oświadczenie o posiadanym rachunku bankowym, na który przekazana zostanie dotacja. </w:t>
      </w:r>
    </w:p>
    <w:p w14:paraId="78BAA99A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2. Oferent może załączyć do oferty rekomendacje, opinie udzielone przez inne podmioty dotyczące zakresu prowadzonej działalności objętej przedmiotem konkursu. </w:t>
      </w:r>
    </w:p>
    <w:p w14:paraId="2C096A8A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3. Dokumenty należy złożyć w formie oryginału lub kopii potwierdzonej „za zgodność z oryginałem”. W przypadku składania kopii dokumentów, każda strona powinna być poświadczona „za zgodność z oryginałem” przez osobę/-y uprawnioną/-e do reprezentacji Oferenta. </w:t>
      </w:r>
    </w:p>
    <w:p w14:paraId="368B26FE" w14:textId="3D8B54E9" w:rsidR="00F807EA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bCs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4. Oferta powinna być podpisana przez osobę/-y uprawnioną/-ne. Uprawnienie to powinno być udokumentowane w szczególności stosowną uchwałą lub upoważnieniem właściwego organu lub zapisem wynikającym z aktualnego rejestru lub ewidencji. </w:t>
      </w:r>
      <w:r w:rsidR="00F807EA" w:rsidRPr="00B82D18">
        <w:rPr>
          <w:rFonts w:eastAsiaTheme="minorHAnsi"/>
          <w:color w:val="000000"/>
          <w:szCs w:val="22"/>
          <w:lang w:eastAsia="en-US"/>
        </w:rPr>
        <w:t xml:space="preserve">                                                                                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5. Oferty należy składać osobiście w siedzibie Urzędu Gminy </w:t>
      </w:r>
      <w:r w:rsidR="0006442F" w:rsidRPr="00B82D18">
        <w:rPr>
          <w:rFonts w:eastAsiaTheme="minorHAnsi"/>
          <w:bCs/>
          <w:color w:val="000000"/>
          <w:szCs w:val="22"/>
          <w:lang w:eastAsia="en-US"/>
        </w:rPr>
        <w:t>Kluczewsko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 lub za pośrednictwem poczty na adres 2</w:t>
      </w:r>
      <w:r w:rsidR="00824B01" w:rsidRPr="00B82D18">
        <w:rPr>
          <w:rFonts w:eastAsiaTheme="minorHAnsi"/>
          <w:bCs/>
          <w:color w:val="000000"/>
          <w:szCs w:val="22"/>
          <w:lang w:eastAsia="en-US"/>
        </w:rPr>
        <w:t>0</w:t>
      </w:r>
      <w:r w:rsidRPr="00B82D18">
        <w:rPr>
          <w:rFonts w:eastAsiaTheme="minorHAnsi"/>
          <w:bCs/>
          <w:color w:val="000000"/>
          <w:szCs w:val="22"/>
          <w:lang w:eastAsia="en-US"/>
        </w:rPr>
        <w:t>-1</w:t>
      </w:r>
      <w:r w:rsidR="00824B01" w:rsidRPr="00B82D18">
        <w:rPr>
          <w:rFonts w:eastAsiaTheme="minorHAnsi"/>
          <w:bCs/>
          <w:color w:val="000000"/>
          <w:szCs w:val="22"/>
          <w:lang w:eastAsia="en-US"/>
        </w:rPr>
        <w:t>20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 </w:t>
      </w:r>
      <w:r w:rsidR="00824B01" w:rsidRPr="00B82D18">
        <w:rPr>
          <w:rFonts w:eastAsiaTheme="minorHAnsi"/>
          <w:bCs/>
          <w:color w:val="000000"/>
          <w:szCs w:val="22"/>
          <w:lang w:eastAsia="en-US"/>
        </w:rPr>
        <w:t xml:space="preserve">Kluczewsko, ul. Spółdzielcza 12. 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Rozpatrywane będą wyłącznie oferty, które wpłynęły w nieprzekraczalnym terminie </w:t>
      </w:r>
      <w:r w:rsidRPr="00387946">
        <w:rPr>
          <w:rFonts w:eastAsiaTheme="minorHAnsi"/>
          <w:b/>
          <w:color w:val="000000"/>
          <w:szCs w:val="22"/>
          <w:lang w:eastAsia="en-US"/>
        </w:rPr>
        <w:t xml:space="preserve">do dnia </w:t>
      </w:r>
      <w:r w:rsidR="00F807EA" w:rsidRPr="00387946">
        <w:rPr>
          <w:rFonts w:eastAsiaTheme="minorHAnsi"/>
          <w:b/>
          <w:color w:val="000000"/>
          <w:szCs w:val="22"/>
          <w:lang w:eastAsia="en-US"/>
        </w:rPr>
        <w:t>5 sierpnia 2022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  r. </w:t>
      </w:r>
      <w:r w:rsidRPr="00A214CA">
        <w:rPr>
          <w:rFonts w:eastAsiaTheme="minorHAnsi"/>
          <w:b/>
          <w:color w:val="000000"/>
          <w:szCs w:val="22"/>
          <w:lang w:eastAsia="en-US"/>
        </w:rPr>
        <w:t>do godz. 1</w:t>
      </w:r>
      <w:r w:rsidR="00F807EA" w:rsidRPr="00A214CA">
        <w:rPr>
          <w:rFonts w:eastAsiaTheme="minorHAnsi"/>
          <w:b/>
          <w:color w:val="000000"/>
          <w:szCs w:val="22"/>
          <w:lang w:eastAsia="en-US"/>
        </w:rPr>
        <w:t>4</w:t>
      </w:r>
      <w:r w:rsidR="00387946" w:rsidRPr="00A214CA">
        <w:rPr>
          <w:rFonts w:eastAsiaTheme="minorHAnsi"/>
          <w:b/>
          <w:color w:val="000000"/>
          <w:szCs w:val="22"/>
          <w:lang w:eastAsia="en-US"/>
        </w:rPr>
        <w:t>.</w:t>
      </w:r>
      <w:r w:rsidRPr="00A214CA">
        <w:rPr>
          <w:rFonts w:eastAsiaTheme="minorHAnsi"/>
          <w:b/>
          <w:color w:val="000000"/>
          <w:szCs w:val="14"/>
          <w:lang w:eastAsia="en-US"/>
        </w:rPr>
        <w:t>00</w:t>
      </w:r>
      <w:r w:rsidRPr="00B82D18">
        <w:rPr>
          <w:rFonts w:eastAsiaTheme="minorHAnsi"/>
          <w:bCs/>
          <w:color w:val="000000"/>
          <w:szCs w:val="14"/>
          <w:lang w:eastAsia="en-US"/>
        </w:rPr>
        <w:t xml:space="preserve"> 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(w przypadku ofert nadesłanych drogą pocztową za termin złożenia oferty uważa się termin wpływu do Urzędu Gminy </w:t>
      </w:r>
      <w:r w:rsidR="00F807EA" w:rsidRPr="00B82D18">
        <w:rPr>
          <w:rFonts w:eastAsiaTheme="minorHAnsi"/>
          <w:bCs/>
          <w:color w:val="000000"/>
          <w:szCs w:val="22"/>
          <w:lang w:eastAsia="en-US"/>
        </w:rPr>
        <w:t>Kluczewsko</w:t>
      </w:r>
      <w:r w:rsidRPr="00B82D18">
        <w:rPr>
          <w:rFonts w:eastAsiaTheme="minorHAnsi"/>
          <w:bCs/>
          <w:color w:val="000000"/>
          <w:szCs w:val="22"/>
          <w:lang w:eastAsia="en-US"/>
        </w:rPr>
        <w:t xml:space="preserve">). </w:t>
      </w:r>
    </w:p>
    <w:p w14:paraId="383331CE" w14:textId="2A7B6F53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bCs/>
          <w:color w:val="000000"/>
          <w:szCs w:val="22"/>
          <w:lang w:eastAsia="en-US"/>
        </w:rPr>
      </w:pPr>
      <w:r w:rsidRPr="00B82D18">
        <w:rPr>
          <w:rFonts w:eastAsiaTheme="minorHAnsi"/>
          <w:bCs/>
          <w:color w:val="000000"/>
          <w:szCs w:val="22"/>
          <w:lang w:eastAsia="en-US"/>
        </w:rPr>
        <w:t xml:space="preserve">6. Oferty należy składać w zaklejonych i opieczętowanych kopertach z dopiskiem: „Otwarty konkurs ofert 2022 z zakresu </w:t>
      </w:r>
      <w:r w:rsidR="00824B01" w:rsidRPr="00B82D18">
        <w:rPr>
          <w:rFonts w:eastAsiaTheme="minorHAnsi"/>
          <w:bCs/>
          <w:color w:val="000000"/>
          <w:szCs w:val="22"/>
          <w:lang w:eastAsia="en-US"/>
        </w:rPr>
        <w:t>„</w:t>
      </w:r>
      <w:r w:rsidR="00824B01" w:rsidRPr="00B82D18">
        <w:t xml:space="preserve">Wspieranie organizacji  ubiegających się  o pozyskanie funduszy ze źródeł zewnętrznych celem rozwoju ogólnodostępnej infrastruktury sportowo-rekreacyjnej na terenie Gminy Kluczewsko </w:t>
      </w:r>
      <w:r w:rsidR="00824B01" w:rsidRPr="00B82D18">
        <w:rPr>
          <w:szCs w:val="23"/>
        </w:rPr>
        <w:t>„</w:t>
      </w:r>
    </w:p>
    <w:p w14:paraId="1F0A8225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</w:p>
    <w:p w14:paraId="4A23E8A8" w14:textId="2E4372B9" w:rsidR="00B56314" w:rsidRPr="00624E79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b/>
          <w:color w:val="000000"/>
          <w:szCs w:val="22"/>
          <w:lang w:eastAsia="en-US"/>
        </w:rPr>
      </w:pPr>
      <w:r w:rsidRPr="00624E79">
        <w:rPr>
          <w:rFonts w:eastAsiaTheme="minorHAnsi"/>
          <w:b/>
          <w:color w:val="000000"/>
          <w:szCs w:val="22"/>
          <w:lang w:eastAsia="en-US"/>
        </w:rPr>
        <w:t xml:space="preserve"> 5. Tryb i kryteria oraz termin wyboru ofert: </w:t>
      </w:r>
    </w:p>
    <w:p w14:paraId="5EA154DD" w14:textId="4FA821D9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1. Komisja Konkursowa, powołana zarządzeniem </w:t>
      </w:r>
      <w:r w:rsidR="00F807EA" w:rsidRPr="00B82D18">
        <w:rPr>
          <w:rFonts w:eastAsiaTheme="minorHAnsi"/>
          <w:color w:val="000000"/>
          <w:szCs w:val="22"/>
          <w:lang w:eastAsia="en-US"/>
        </w:rPr>
        <w:t>Wójta Gminy Kluczewsko</w:t>
      </w:r>
      <w:r w:rsidRPr="00B82D18">
        <w:rPr>
          <w:rFonts w:eastAsiaTheme="minorHAnsi"/>
          <w:color w:val="000000"/>
          <w:szCs w:val="22"/>
          <w:lang w:eastAsia="en-US"/>
        </w:rPr>
        <w:t>, dokona oceny ofert w terminie 14 dni od dnia, w którym upłynął termin składania ofert, zgodnie z  Program</w:t>
      </w:r>
      <w:r w:rsidR="00F807EA" w:rsidRPr="00B82D18">
        <w:rPr>
          <w:rFonts w:eastAsiaTheme="minorHAnsi"/>
          <w:color w:val="000000"/>
          <w:szCs w:val="22"/>
          <w:lang w:eastAsia="en-US"/>
        </w:rPr>
        <w:t>em</w:t>
      </w:r>
      <w:r w:rsidRPr="00B82D18">
        <w:rPr>
          <w:rFonts w:eastAsiaTheme="minorHAnsi"/>
          <w:color w:val="000000"/>
          <w:szCs w:val="22"/>
          <w:lang w:eastAsia="en-US"/>
        </w:rPr>
        <w:t xml:space="preserve"> współpracy Gminy </w:t>
      </w:r>
      <w:r w:rsidR="00F807EA" w:rsidRPr="00B82D18">
        <w:rPr>
          <w:rFonts w:eastAsiaTheme="minorHAnsi"/>
          <w:color w:val="000000"/>
          <w:szCs w:val="22"/>
          <w:lang w:eastAsia="en-US"/>
        </w:rPr>
        <w:t>Kluczewsko</w:t>
      </w:r>
      <w:r w:rsidRPr="00B82D18">
        <w:rPr>
          <w:rFonts w:eastAsiaTheme="minorHAnsi"/>
          <w:color w:val="000000"/>
          <w:szCs w:val="22"/>
          <w:lang w:eastAsia="en-US"/>
        </w:rPr>
        <w:t xml:space="preserve"> z organizacjami pozarządowymi oraz podmiotami wymienionymi w art. 3 ust.3 ustawy o działalności pożytku publicznego i o wolontariacie, na rok 2022, </w:t>
      </w:r>
      <w:r w:rsidR="00F807EA" w:rsidRPr="00B82D18">
        <w:rPr>
          <w:rFonts w:eastAsiaTheme="minorHAnsi"/>
          <w:color w:val="000000"/>
          <w:szCs w:val="22"/>
          <w:lang w:eastAsia="en-US"/>
        </w:rPr>
        <w:t xml:space="preserve"> </w:t>
      </w:r>
      <w:r w:rsidRPr="00B82D18">
        <w:rPr>
          <w:rFonts w:eastAsiaTheme="minorHAnsi"/>
          <w:color w:val="000000"/>
          <w:szCs w:val="22"/>
          <w:lang w:eastAsia="en-US"/>
        </w:rPr>
        <w:t xml:space="preserve"> przyznając punkty według następujących kryteriów: </w:t>
      </w:r>
    </w:p>
    <w:p w14:paraId="6E418856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a) możliwość realizacji zadania publicznego przez organizację pozarządową lub podmioty wymienione w art. 3 ust. 3 - skala ocen 0 - 20 pkt, </w:t>
      </w:r>
    </w:p>
    <w:p w14:paraId="63183437" w14:textId="77777777" w:rsidR="00B56314" w:rsidRPr="00B82D18" w:rsidRDefault="00B56314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b) kalkulacja kosztów realizacji zadania publicznego, w tym w odniesieniu do zakresu rzeczowego zadania - skala ocen 0 - 20 pkt, </w:t>
      </w:r>
    </w:p>
    <w:p w14:paraId="32980E41" w14:textId="6E5067DF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lastRenderedPageBreak/>
        <w:t xml:space="preserve">c) proponowana jakość wykonania zadania i kwalifikacje osób, przy udziale których organizacja pozarządowa lub podmioty określone w art. 3 ust. 3 będą realizować zadanie publiczne - skala ocen 0 - 20 pkt, </w:t>
      </w:r>
    </w:p>
    <w:p w14:paraId="0E679926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d) planowany przez organizację pozarządową lub podmioty wymienione w art. 3 ust. 3 udział środków finansowych własnych lub środków pochodzących z innych źródeł na realizację zadania publicznego - skala ocen 0 - 10 pkt, </w:t>
      </w:r>
    </w:p>
    <w:p w14:paraId="376B0FDC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e) planowany przez organizację pozarządową lub podmioty wymienione w art. 3 ust. 3 wkład rzeczowy, osobowy, w tym świadczenia wolontariuszy i pracę społeczną członków - skala ocen 0 - 20 pkt, </w:t>
      </w:r>
    </w:p>
    <w:p w14:paraId="214C4896" w14:textId="77777777" w:rsidR="00B56314" w:rsidRPr="00B82D18" w:rsidRDefault="00B56314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f) analiza i ocena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skala ocen 0 - 10 pkt. </w:t>
      </w:r>
    </w:p>
    <w:p w14:paraId="068957EB" w14:textId="6D56B616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 </w:t>
      </w:r>
    </w:p>
    <w:p w14:paraId="132DCEB8" w14:textId="035EAA78" w:rsidR="00B56314" w:rsidRPr="00B82D18" w:rsidRDefault="00387946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2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. Oferty złożone przez podmioty nieuprawnione, złożone na niewłaściwych drukach, podpisane niezgodnie z zapisami dotyczącymi reprezentacji Oferenta, wypełnione niezgodnie z pouczeniem co do sposobu wypełniania oferty, niezawierające deklaracji wymaganego własnego wkładu finansowego, dotyczące zadania, które nie jest objęte celami statutowymi lub określonymi w innym akcie wewnętrznym Oferenta, zostaną odrzucone. </w:t>
      </w:r>
    </w:p>
    <w:p w14:paraId="5F6025C2" w14:textId="613E3A22" w:rsidR="00B56314" w:rsidRPr="00B82D18" w:rsidRDefault="00387946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3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. Z prac Komisji sporządzany jest protokół, który podpisują wszyscy uczestniczący w pracach komisji członkowie. Protokół zawiera co najmniej informację o złożonych do konkursu ofertach, listę wybranych ofert, ze wskazaniem wysokości i przeznaczenia proponowanej na nie dotacji, który następnie przedstawiony zostanie do akceptacji </w:t>
      </w:r>
      <w:r w:rsidR="00F807EA" w:rsidRPr="00B82D18">
        <w:rPr>
          <w:rFonts w:eastAsiaTheme="minorHAnsi"/>
          <w:color w:val="000000"/>
          <w:szCs w:val="22"/>
          <w:lang w:eastAsia="en-US"/>
        </w:rPr>
        <w:t>Wójta Gminy Kluczewsko.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 </w:t>
      </w:r>
    </w:p>
    <w:p w14:paraId="0695772B" w14:textId="2D7FE2F6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4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. Ostateczną decyzję o przyznaniu dotacji podejmuje </w:t>
      </w:r>
      <w:r w:rsidR="00F807EA" w:rsidRPr="00B82D18">
        <w:rPr>
          <w:rFonts w:eastAsiaTheme="minorHAnsi"/>
          <w:color w:val="000000"/>
          <w:szCs w:val="22"/>
          <w:lang w:eastAsia="en-US"/>
        </w:rPr>
        <w:t>Wójt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 w terminie 3 dni od dnia przedłożenia protokołu z prac Komisji Konkursowej. </w:t>
      </w:r>
    </w:p>
    <w:p w14:paraId="2F09717B" w14:textId="1A38B345" w:rsidR="00B56314" w:rsidRPr="00B82D18" w:rsidRDefault="00F807EA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 w:rsidRPr="00B82D18">
        <w:rPr>
          <w:rFonts w:eastAsiaTheme="minorHAnsi"/>
          <w:color w:val="000000"/>
          <w:szCs w:val="22"/>
          <w:lang w:eastAsia="en-US"/>
        </w:rPr>
        <w:t xml:space="preserve"> </w:t>
      </w:r>
    </w:p>
    <w:p w14:paraId="185352C1" w14:textId="1E5FD220" w:rsidR="00B56314" w:rsidRPr="00B82D18" w:rsidRDefault="00387946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5</w:t>
      </w:r>
      <w:r w:rsidR="00F807EA" w:rsidRPr="00B82D18">
        <w:rPr>
          <w:rFonts w:eastAsiaTheme="minorHAnsi"/>
          <w:color w:val="000000"/>
          <w:szCs w:val="22"/>
          <w:lang w:eastAsia="en-US"/>
        </w:rPr>
        <w:t>.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 Ogłoszenie wyników konkursu zawierające w szczególności nazwę Oferenta, nazwę zadania publicznego, wysokość przyznanych środków publicznych zamieszcza się w Biuletynie Informacji Publicznej, na stronie internetowej i tablicy ogłoszeń Urzędu Gminy </w:t>
      </w:r>
      <w:r w:rsidR="00F807EA" w:rsidRPr="00B82D18">
        <w:rPr>
          <w:rFonts w:eastAsiaTheme="minorHAnsi"/>
          <w:color w:val="000000"/>
          <w:szCs w:val="22"/>
          <w:lang w:eastAsia="en-US"/>
        </w:rPr>
        <w:t>Kluczewsko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 </w:t>
      </w:r>
    </w:p>
    <w:p w14:paraId="4F9A6C23" w14:textId="533A6630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6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. Od rozstrzygnięcia konkursu nie przysługuje odwołanie. </w:t>
      </w:r>
    </w:p>
    <w:p w14:paraId="72335321" w14:textId="7396C856" w:rsidR="00B56314" w:rsidRPr="00B82D18" w:rsidRDefault="00387946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7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. Szczegółowe informacje w zakresie niniejszego konkursu udzielane są pod </w:t>
      </w:r>
      <w:r>
        <w:rPr>
          <w:rFonts w:eastAsiaTheme="minorHAnsi"/>
          <w:color w:val="000000"/>
          <w:szCs w:val="22"/>
          <w:lang w:eastAsia="en-US"/>
        </w:rPr>
        <w:t xml:space="preserve">                                          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nr tel. </w:t>
      </w:r>
      <w:r w:rsidR="00824B01" w:rsidRPr="00B82D18">
        <w:rPr>
          <w:rFonts w:eastAsiaTheme="minorHAnsi"/>
          <w:color w:val="000000"/>
          <w:szCs w:val="22"/>
          <w:lang w:eastAsia="en-US"/>
        </w:rPr>
        <w:t>532 732 168</w:t>
      </w:r>
    </w:p>
    <w:p w14:paraId="06A28476" w14:textId="45ADF51B" w:rsidR="00165F55" w:rsidRPr="00B82D18" w:rsidRDefault="00387946" w:rsidP="004777C4">
      <w:pPr>
        <w:autoSpaceDE w:val="0"/>
        <w:autoSpaceDN w:val="0"/>
        <w:adjustRightInd w:val="0"/>
        <w:spacing w:before="2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8</w:t>
      </w:r>
      <w:r w:rsidR="00B56314" w:rsidRPr="00B82D18">
        <w:rPr>
          <w:rFonts w:eastAsiaTheme="minorHAnsi"/>
          <w:color w:val="000000"/>
          <w:szCs w:val="22"/>
          <w:lang w:eastAsia="en-US"/>
        </w:rPr>
        <w:t xml:space="preserve">. W zakresie związanym z realizacją zadania publicznego, w tym z gromadzeniem, przetwarzaniem i przekazywaniem danych osobowych, a także wprowadzaniem ich do systemów informatycznych, Oferent/Zleceniobiorca postępuje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732AF7DC" w14:textId="5273BA04" w:rsidR="004A77EB" w:rsidRPr="00B82D18" w:rsidRDefault="004A77EB" w:rsidP="00B82D18">
      <w:pPr>
        <w:autoSpaceDE w:val="0"/>
        <w:autoSpaceDN w:val="0"/>
        <w:adjustRightInd w:val="0"/>
        <w:spacing w:before="20"/>
        <w:rPr>
          <w:rFonts w:eastAsiaTheme="minorHAnsi"/>
          <w:color w:val="000000"/>
          <w:szCs w:val="22"/>
          <w:lang w:eastAsia="en-US"/>
        </w:rPr>
      </w:pPr>
    </w:p>
    <w:p w14:paraId="3CB41879" w14:textId="77777777" w:rsidR="004A77EB" w:rsidRPr="00B82D18" w:rsidRDefault="004A77EB" w:rsidP="00B82D18">
      <w:pPr>
        <w:autoSpaceDE w:val="0"/>
        <w:autoSpaceDN w:val="0"/>
        <w:adjustRightInd w:val="0"/>
        <w:spacing w:before="20"/>
        <w:rPr>
          <w:szCs w:val="23"/>
        </w:rPr>
      </w:pPr>
    </w:p>
    <w:p w14:paraId="79A73505" w14:textId="4AC1D7D4" w:rsidR="00340358" w:rsidRDefault="004A77EB" w:rsidP="00B82D18">
      <w:pPr>
        <w:pStyle w:val="Default"/>
        <w:spacing w:before="20"/>
        <w:rPr>
          <w:bCs/>
          <w:szCs w:val="23"/>
        </w:rPr>
      </w:pPr>
      <w:r w:rsidRPr="00B82D18">
        <w:rPr>
          <w:bCs/>
          <w:szCs w:val="23"/>
        </w:rPr>
        <w:t xml:space="preserve"> </w:t>
      </w:r>
      <w:r w:rsidR="00F92C8C">
        <w:rPr>
          <w:bCs/>
          <w:szCs w:val="23"/>
        </w:rPr>
        <w:t xml:space="preserve">                                                                                                              WÓJT  GMINY</w:t>
      </w:r>
    </w:p>
    <w:p w14:paraId="0981CB9E" w14:textId="3C9D76C1" w:rsidR="00F92C8C" w:rsidRPr="00B82D18" w:rsidRDefault="00F92C8C" w:rsidP="00B82D18">
      <w:pPr>
        <w:pStyle w:val="Default"/>
        <w:spacing w:before="20"/>
        <w:rPr>
          <w:bCs/>
          <w:szCs w:val="23"/>
        </w:rPr>
      </w:pPr>
      <w:r>
        <w:rPr>
          <w:bCs/>
          <w:szCs w:val="23"/>
        </w:rPr>
        <w:t xml:space="preserve">                                                                                                               /-/ Pałka Rafał</w:t>
      </w:r>
    </w:p>
    <w:p w14:paraId="3D6D990E" w14:textId="48B22CD6" w:rsidR="00165F55" w:rsidRPr="00B82D18" w:rsidRDefault="004A77EB" w:rsidP="00B82D18">
      <w:pPr>
        <w:pStyle w:val="Default"/>
        <w:spacing w:before="20"/>
        <w:rPr>
          <w:szCs w:val="23"/>
        </w:rPr>
      </w:pPr>
      <w:r w:rsidRPr="00B82D18">
        <w:rPr>
          <w:bCs/>
          <w:szCs w:val="23"/>
        </w:rPr>
        <w:t xml:space="preserve"> </w:t>
      </w:r>
    </w:p>
    <w:p w14:paraId="1A492904" w14:textId="130A8C9F" w:rsidR="00DF1900" w:rsidRPr="00B82D18" w:rsidRDefault="004A77EB" w:rsidP="00B82D18">
      <w:pPr>
        <w:spacing w:before="20"/>
      </w:pPr>
      <w:r w:rsidRPr="00B82D18">
        <w:t xml:space="preserve"> </w:t>
      </w:r>
      <w:r w:rsidR="00F92C8C">
        <w:t xml:space="preserve">                                                                                        </w:t>
      </w:r>
    </w:p>
    <w:sectPr w:rsidR="00DF1900" w:rsidRPr="00B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D4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F608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04A87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71703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4791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E64BA3"/>
    <w:multiLevelType w:val="hybridMultilevel"/>
    <w:tmpl w:val="003C6A10"/>
    <w:lvl w:ilvl="0" w:tplc="D0D0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67B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3F8F5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4CE0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67270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3255180">
    <w:abstractNumId w:val="8"/>
  </w:num>
  <w:num w:numId="2" w16cid:durableId="947736928">
    <w:abstractNumId w:val="9"/>
  </w:num>
  <w:num w:numId="3" w16cid:durableId="383874256">
    <w:abstractNumId w:val="2"/>
  </w:num>
  <w:num w:numId="4" w16cid:durableId="264001937">
    <w:abstractNumId w:val="0"/>
  </w:num>
  <w:num w:numId="5" w16cid:durableId="1167550888">
    <w:abstractNumId w:val="1"/>
  </w:num>
  <w:num w:numId="6" w16cid:durableId="824585234">
    <w:abstractNumId w:val="4"/>
  </w:num>
  <w:num w:numId="7" w16cid:durableId="2006780957">
    <w:abstractNumId w:val="7"/>
  </w:num>
  <w:num w:numId="8" w16cid:durableId="1621688766">
    <w:abstractNumId w:val="3"/>
  </w:num>
  <w:num w:numId="9" w16cid:durableId="2044669377">
    <w:abstractNumId w:val="6"/>
  </w:num>
  <w:num w:numId="10" w16cid:durableId="1522939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55"/>
    <w:rsid w:val="00007D44"/>
    <w:rsid w:val="0006442F"/>
    <w:rsid w:val="00165F55"/>
    <w:rsid w:val="00340358"/>
    <w:rsid w:val="00387946"/>
    <w:rsid w:val="004777C4"/>
    <w:rsid w:val="004A77EB"/>
    <w:rsid w:val="004F0DAA"/>
    <w:rsid w:val="00525A3E"/>
    <w:rsid w:val="00624E79"/>
    <w:rsid w:val="00824B01"/>
    <w:rsid w:val="00A214CA"/>
    <w:rsid w:val="00B22372"/>
    <w:rsid w:val="00B56314"/>
    <w:rsid w:val="00B73834"/>
    <w:rsid w:val="00B82D18"/>
    <w:rsid w:val="00BD6DB8"/>
    <w:rsid w:val="00DF1900"/>
    <w:rsid w:val="00F56077"/>
    <w:rsid w:val="00F73121"/>
    <w:rsid w:val="00F807EA"/>
    <w:rsid w:val="00F92C8C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ABA6"/>
  <w15:chartTrackingRefBased/>
  <w15:docId w15:val="{A9931E33-95B8-468F-9258-B3A0BA5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C660-4BE9-451A-B68E-977131B6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Nowak</dc:creator>
  <cp:keywords/>
  <dc:description/>
  <cp:lastModifiedBy>Bożena Nowak</cp:lastModifiedBy>
  <cp:revision>4</cp:revision>
  <cp:lastPrinted>2022-07-11T06:57:00Z</cp:lastPrinted>
  <dcterms:created xsi:type="dcterms:W3CDTF">2022-07-14T08:11:00Z</dcterms:created>
  <dcterms:modified xsi:type="dcterms:W3CDTF">2022-07-14T08:33:00Z</dcterms:modified>
</cp:coreProperties>
</file>